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427D4B"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Cs w:val="24"/>
          <w:lang w:val="en-GB"/>
        </w:rPr>
      </w:pPr>
      <w:r w:rsidRPr="00427D4B">
        <w:rPr>
          <w:rFonts w:ascii="Tahoma" w:hAnsi="Tahoma"/>
          <w:b/>
          <w:szCs w:val="24"/>
          <w:lang w:val="en-GB"/>
        </w:rPr>
        <w:t xml:space="preserve">RENSON </w:t>
      </w:r>
      <w:r w:rsidR="00D025D6" w:rsidRPr="00427D4B">
        <w:rPr>
          <w:rFonts w:ascii="Tahoma" w:hAnsi="Tahoma"/>
          <w:b/>
          <w:szCs w:val="24"/>
          <w:lang w:val="en-GB"/>
        </w:rPr>
        <w:t>WINDOW</w:t>
      </w:r>
      <w:r w:rsidR="00D51E38" w:rsidRPr="00427D4B">
        <w:rPr>
          <w:rFonts w:ascii="Tahoma" w:hAnsi="Tahoma"/>
          <w:b/>
          <w:szCs w:val="24"/>
          <w:lang w:val="en-GB"/>
        </w:rPr>
        <w:t xml:space="preserve"> VENTILATION</w:t>
      </w:r>
      <w:r w:rsidR="00AD5989" w:rsidRPr="00427D4B">
        <w:rPr>
          <w:rFonts w:ascii="Tahoma" w:hAnsi="Tahoma" w:cs="Tahoma"/>
          <w:b/>
          <w:szCs w:val="24"/>
          <w:vertAlign w:val="superscript"/>
          <w:lang w:val="en-GB"/>
        </w:rPr>
        <w:t>®</w:t>
      </w:r>
      <w:r w:rsidR="00AD5989" w:rsidRPr="00427D4B">
        <w:rPr>
          <w:rFonts w:ascii="Tahoma" w:hAnsi="Tahoma"/>
          <w:b/>
          <w:szCs w:val="24"/>
          <w:lang w:val="en-GB"/>
        </w:rPr>
        <w:t xml:space="preserve"> SPECIFICATIONS</w:t>
      </w:r>
      <w:r w:rsidR="00D93BCF" w:rsidRPr="00427D4B">
        <w:rPr>
          <w:rFonts w:ascii="Tahoma" w:hAnsi="Tahoma"/>
          <w:b/>
          <w:szCs w:val="24"/>
          <w:vertAlign w:val="superscript"/>
          <w:lang w:val="en-GB"/>
        </w:rPr>
        <w:t xml:space="preserve"> </w:t>
      </w:r>
    </w:p>
    <w:p w:rsidR="00D025D6" w:rsidRPr="00427D4B" w:rsidRDefault="00427D4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GB"/>
        </w:rPr>
      </w:pPr>
      <w:r>
        <w:rPr>
          <w:rFonts w:ascii="Tahoma" w:hAnsi="Tahoma"/>
          <w:b/>
          <w:sz w:val="20"/>
          <w:lang w:val="en-GB"/>
        </w:rPr>
        <w:t>Brand</w:t>
      </w:r>
      <w:r>
        <w:rPr>
          <w:rFonts w:ascii="Tahoma" w:hAnsi="Tahoma"/>
          <w:b/>
          <w:sz w:val="20"/>
          <w:lang w:val="en-GB"/>
        </w:rPr>
        <w:tab/>
        <w:t>:</w:t>
      </w:r>
      <w:r w:rsidR="00D025D6" w:rsidRPr="00427D4B">
        <w:rPr>
          <w:rFonts w:ascii="Tahoma" w:hAnsi="Tahoma"/>
          <w:b/>
          <w:sz w:val="20"/>
          <w:lang w:val="en-GB"/>
        </w:rPr>
        <w:t>Invisivent</w:t>
      </w:r>
      <w:r w:rsidR="003E3DFF" w:rsidRPr="00427D4B">
        <w:rPr>
          <w:rFonts w:ascii="Tahoma" w:hAnsi="Tahoma"/>
          <w:b/>
          <w:sz w:val="20"/>
          <w:vertAlign w:val="superscript"/>
          <w:lang w:val="en-GB"/>
        </w:rPr>
        <w:t>®</w:t>
      </w:r>
      <w:r w:rsidR="003E3DFF" w:rsidRPr="00427D4B">
        <w:rPr>
          <w:rFonts w:ascii="Tahoma" w:hAnsi="Tahoma"/>
          <w:b/>
          <w:sz w:val="20"/>
          <w:lang w:val="en-GB"/>
        </w:rPr>
        <w:t xml:space="preserve"> </w:t>
      </w:r>
      <w:r w:rsidR="003E3DFF" w:rsidRPr="00427D4B">
        <w:rPr>
          <w:rFonts w:ascii="Tahoma" w:hAnsi="Tahoma"/>
          <w:b/>
          <w:i/>
          <w:sz w:val="20"/>
          <w:vertAlign w:val="superscript"/>
          <w:lang w:val="en-GB"/>
        </w:rPr>
        <w:t>EVO</w:t>
      </w:r>
    </w:p>
    <w:p w:rsidR="00DC53B1" w:rsidRPr="00427D4B"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US"/>
        </w:rPr>
      </w:pPr>
      <w:r w:rsidRPr="00427D4B">
        <w:rPr>
          <w:rFonts w:ascii="Tahoma" w:hAnsi="Tahoma"/>
          <w:b/>
          <w:sz w:val="20"/>
          <w:lang w:val="en-US"/>
        </w:rPr>
        <w:t>Type</w:t>
      </w:r>
      <w:r w:rsidR="00D93BCF" w:rsidRPr="00427D4B">
        <w:rPr>
          <w:rFonts w:ascii="Tahoma" w:hAnsi="Tahoma"/>
          <w:b/>
          <w:sz w:val="20"/>
          <w:lang w:val="en-US"/>
        </w:rPr>
        <w:t xml:space="preserve"> </w:t>
      </w:r>
      <w:r w:rsidR="00427D4B">
        <w:rPr>
          <w:rFonts w:ascii="Tahoma" w:hAnsi="Tahoma"/>
          <w:b/>
          <w:sz w:val="20"/>
          <w:lang w:val="en-US"/>
        </w:rPr>
        <w:tab/>
      </w:r>
      <w:r w:rsidR="00D93BCF" w:rsidRPr="00427D4B">
        <w:rPr>
          <w:rFonts w:ascii="Tahoma" w:hAnsi="Tahoma"/>
          <w:b/>
          <w:sz w:val="20"/>
          <w:lang w:val="en-US"/>
        </w:rPr>
        <w:t xml:space="preserve">: </w:t>
      </w:r>
      <w:r w:rsidR="00D025D6" w:rsidRPr="00427D4B">
        <w:rPr>
          <w:rFonts w:ascii="Tahoma" w:hAnsi="Tahoma"/>
          <w:b/>
          <w:sz w:val="20"/>
          <w:lang w:val="en-US"/>
        </w:rPr>
        <w:t>Invisivent</w:t>
      </w:r>
      <w:r w:rsidR="00D025D6" w:rsidRPr="00427D4B">
        <w:rPr>
          <w:rFonts w:ascii="Tahoma" w:hAnsi="Tahoma"/>
          <w:b/>
          <w:sz w:val="20"/>
          <w:vertAlign w:val="superscript"/>
          <w:lang w:val="en-US"/>
        </w:rPr>
        <w:t>®</w:t>
      </w:r>
      <w:r w:rsidR="003E3DFF" w:rsidRPr="00427D4B">
        <w:rPr>
          <w:rFonts w:ascii="Tahoma" w:hAnsi="Tahoma"/>
          <w:b/>
          <w:sz w:val="20"/>
          <w:lang w:val="en-US"/>
        </w:rPr>
        <w:t xml:space="preserve"> </w:t>
      </w:r>
      <w:r w:rsidR="00D025D6" w:rsidRPr="00427D4B">
        <w:rPr>
          <w:rFonts w:ascii="Tahoma" w:hAnsi="Tahoma"/>
          <w:b/>
          <w:i/>
          <w:sz w:val="20"/>
          <w:vertAlign w:val="superscript"/>
          <w:lang w:val="en-US"/>
        </w:rPr>
        <w:t>EVO</w:t>
      </w:r>
      <w:r w:rsidR="00FB492A" w:rsidRPr="00427D4B">
        <w:rPr>
          <w:rFonts w:ascii="Tahoma" w:hAnsi="Tahoma"/>
          <w:b/>
          <w:sz w:val="20"/>
          <w:lang w:val="en-US"/>
        </w:rPr>
        <w:t xml:space="preserve"> </w:t>
      </w:r>
      <w:r w:rsidR="005D669D" w:rsidRPr="00427D4B">
        <w:rPr>
          <w:rFonts w:ascii="Tahoma" w:hAnsi="Tahoma"/>
          <w:b/>
          <w:sz w:val="20"/>
          <w:lang w:val="en-US"/>
        </w:rPr>
        <w:t>HR</w:t>
      </w:r>
      <w:r w:rsidR="00FB492A" w:rsidRPr="00427D4B">
        <w:rPr>
          <w:rFonts w:ascii="Tahoma" w:hAnsi="Tahoma"/>
          <w:b/>
          <w:sz w:val="20"/>
          <w:lang w:val="en-US"/>
        </w:rPr>
        <w:t xml:space="preserve"> </w:t>
      </w:r>
      <w:r w:rsidR="00533A58">
        <w:rPr>
          <w:rFonts w:ascii="Tahoma" w:hAnsi="Tahoma"/>
          <w:b/>
          <w:sz w:val="20"/>
          <w:lang w:val="en-US"/>
        </w:rPr>
        <w:t>Ultra</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Manufacturer and reference:</w:t>
      </w:r>
    </w:p>
    <w:p w:rsidR="00427D4B"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The </w:t>
      </w:r>
      <w:r w:rsidRPr="005006B8">
        <w:rPr>
          <w:rFonts w:ascii="Tahoma" w:hAnsi="Tahoma"/>
          <w:sz w:val="20"/>
          <w:lang w:val="en-GB"/>
        </w:rPr>
        <w:t xml:space="preserve">Invisivent® </w:t>
      </w:r>
      <w:r w:rsidRPr="005006B8">
        <w:rPr>
          <w:rFonts w:ascii="Tahoma" w:hAnsi="Tahoma"/>
          <w:i/>
          <w:sz w:val="20"/>
          <w:vertAlign w:val="superscript"/>
          <w:lang w:val="en-GB"/>
        </w:rPr>
        <w:t xml:space="preserve">EVO </w:t>
      </w:r>
      <w:r w:rsidR="005D669D" w:rsidRPr="005006B8">
        <w:rPr>
          <w:rFonts w:ascii="Tahoma" w:hAnsi="Tahoma"/>
          <w:sz w:val="20"/>
          <w:lang w:val="en-GB"/>
        </w:rPr>
        <w:t>HR</w:t>
      </w:r>
      <w:r w:rsidRPr="005006B8">
        <w:rPr>
          <w:rFonts w:ascii="Tahoma" w:hAnsi="Tahoma"/>
          <w:sz w:val="20"/>
          <w:lang w:val="en-GB"/>
        </w:rPr>
        <w:t xml:space="preserve"> </w:t>
      </w:r>
      <w:r w:rsidR="00533A58">
        <w:rPr>
          <w:rFonts w:ascii="Tahoma" w:hAnsi="Tahoma"/>
          <w:sz w:val="20"/>
          <w:lang w:val="en-GB"/>
        </w:rPr>
        <w:t>Ultra</w:t>
      </w:r>
      <w:r w:rsidR="00427D4B">
        <w:rPr>
          <w:rFonts w:ascii="Tahoma" w:hAnsi="Tahoma"/>
          <w:sz w:val="20"/>
          <w:lang w:val="en-GB"/>
        </w:rPr>
        <w:t xml:space="preserve"> </w:t>
      </w:r>
      <w:r w:rsidRPr="005006B8">
        <w:rPr>
          <w:rFonts w:ascii="Tahoma" w:hAnsi="Tahoma"/>
          <w:sz w:val="20"/>
          <w:lang w:val="en-GB"/>
        </w:rPr>
        <w:t>is manufactured and supplied by</w:t>
      </w:r>
      <w:r w:rsidRPr="005006B8">
        <w:rPr>
          <w:rFonts w:ascii="Tahoma" w:hAnsi="Tahoma" w:cs="Tahoma"/>
          <w:sz w:val="20"/>
          <w:lang w:val="en-GB"/>
        </w:rPr>
        <w:t xml:space="preserve"> Renson Ventilation </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Tel: 01622 754 123 </w:t>
      </w:r>
      <w:r w:rsidR="005D669D" w:rsidRPr="005006B8">
        <w:rPr>
          <w:rFonts w:ascii="Tahoma" w:hAnsi="Tahoma" w:cs="Tahoma"/>
          <w:sz w:val="20"/>
          <w:lang w:val="en-GB"/>
        </w:rPr>
        <w:t xml:space="preserve">- </w:t>
      </w:r>
      <w:r w:rsidRPr="005006B8">
        <w:rPr>
          <w:rFonts w:ascii="Tahoma" w:hAnsi="Tahoma" w:cs="Tahoma"/>
          <w:sz w:val="20"/>
          <w:lang w:val="en-GB"/>
        </w:rPr>
        <w:t xml:space="preserve">Email: </w:t>
      </w:r>
      <w:hyperlink r:id="rId8" w:history="1">
        <w:r w:rsidRPr="005006B8">
          <w:rPr>
            <w:rStyle w:val="Hyperlink"/>
            <w:rFonts w:ascii="Tahoma" w:hAnsi="Tahoma" w:cs="Tahoma"/>
            <w:sz w:val="20"/>
            <w:lang w:val="en-GB"/>
          </w:rPr>
          <w:t>vents@rensonuk.net</w:t>
        </w:r>
      </w:hyperlink>
    </w:p>
    <w:p w:rsidR="003E3DFF" w:rsidRPr="00860CAC"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8"/>
          <w:lang w:val="en-GB"/>
        </w:rPr>
      </w:pPr>
    </w:p>
    <w:p w:rsidR="0033562E" w:rsidRPr="0007265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07265D">
        <w:rPr>
          <w:rFonts w:ascii="Tahoma" w:hAnsi="Tahoma"/>
          <w:b/>
          <w:sz w:val="20"/>
          <w:lang w:val="en-GB"/>
        </w:rPr>
        <w:t>Description:</w:t>
      </w:r>
      <w:r w:rsidR="00257D90" w:rsidRPr="0007265D">
        <w:rPr>
          <w:rFonts w:ascii="Tahoma" w:hAnsi="Tahoma"/>
          <w:b/>
          <w:sz w:val="20"/>
          <w:lang w:val="en-GB"/>
        </w:rPr>
        <w:t xml:space="preserve"> </w:t>
      </w:r>
    </w:p>
    <w:p w:rsidR="0007265D" w:rsidRDefault="004C1446" w:rsidP="0007265D">
      <w:pPr>
        <w:autoSpaceDE w:val="0"/>
        <w:autoSpaceDN w:val="0"/>
        <w:adjustRightInd w:val="0"/>
        <w:ind w:right="170"/>
        <w:rPr>
          <w:rFonts w:ascii="Tahoma" w:hAnsi="Tahoma"/>
          <w:sz w:val="20"/>
          <w:lang w:val="en-GB"/>
        </w:rPr>
      </w:pPr>
      <w:r w:rsidRPr="0007265D">
        <w:rPr>
          <w:rFonts w:ascii="Tahoma" w:hAnsi="Tahoma"/>
          <w:sz w:val="20"/>
          <w:lang w:val="en-GB"/>
        </w:rPr>
        <w:t xml:space="preserve">The </w:t>
      </w:r>
      <w:r w:rsidR="003E3DFF" w:rsidRPr="0007265D">
        <w:rPr>
          <w:rFonts w:ascii="Tahoma" w:hAnsi="Tahoma"/>
          <w:sz w:val="20"/>
          <w:lang w:val="en-GB"/>
        </w:rPr>
        <w:t>RENSON</w:t>
      </w:r>
      <w:r w:rsidRPr="0007265D">
        <w:rPr>
          <w:rFonts w:ascii="Tahoma" w:hAnsi="Tahoma"/>
          <w:sz w:val="20"/>
          <w:vertAlign w:val="superscript"/>
          <w:lang w:val="en-GB"/>
        </w:rPr>
        <w:t>®</w:t>
      </w:r>
      <w:r w:rsidRPr="0007265D">
        <w:rPr>
          <w:rFonts w:ascii="Tahoma" w:hAnsi="Tahoma"/>
          <w:sz w:val="20"/>
          <w:lang w:val="en-GB"/>
        </w:rPr>
        <w:t xml:space="preserve"> Invisivent</w:t>
      </w:r>
      <w:r w:rsidRPr="0007265D">
        <w:rPr>
          <w:rFonts w:ascii="Tahoma" w:hAnsi="Tahoma"/>
          <w:sz w:val="20"/>
          <w:vertAlign w:val="superscript"/>
          <w:lang w:val="en-GB"/>
        </w:rPr>
        <w:t>®</w:t>
      </w:r>
      <w:r w:rsidRPr="0007265D">
        <w:rPr>
          <w:rFonts w:ascii="Tahoma" w:hAnsi="Tahoma"/>
          <w:sz w:val="20"/>
          <w:lang w:val="en-GB"/>
        </w:rPr>
        <w:t xml:space="preserve"> </w:t>
      </w:r>
      <w:r w:rsidRPr="0007265D">
        <w:rPr>
          <w:rFonts w:ascii="Tahoma" w:hAnsi="Tahoma"/>
          <w:i/>
          <w:sz w:val="20"/>
          <w:vertAlign w:val="superscript"/>
          <w:lang w:val="en-GB"/>
        </w:rPr>
        <w:t>EVO</w:t>
      </w:r>
      <w:r w:rsidR="00A865EA" w:rsidRPr="0007265D">
        <w:rPr>
          <w:rFonts w:ascii="Tahoma" w:hAnsi="Tahoma"/>
          <w:sz w:val="20"/>
          <w:lang w:val="en-GB"/>
        </w:rPr>
        <w:t xml:space="preserve"> </w:t>
      </w:r>
      <w:r w:rsidR="005D669D" w:rsidRPr="0007265D">
        <w:rPr>
          <w:rFonts w:ascii="Tahoma" w:hAnsi="Tahoma"/>
          <w:sz w:val="20"/>
          <w:lang w:val="en-GB"/>
        </w:rPr>
        <w:t>HR</w:t>
      </w:r>
      <w:r w:rsidRPr="0007265D">
        <w:rPr>
          <w:rFonts w:ascii="Tahoma" w:hAnsi="Tahoma"/>
          <w:sz w:val="20"/>
          <w:lang w:val="en-GB"/>
        </w:rPr>
        <w:t xml:space="preserve"> </w:t>
      </w:r>
      <w:r w:rsidR="00533A58">
        <w:rPr>
          <w:rFonts w:ascii="Tahoma" w:hAnsi="Tahoma"/>
          <w:sz w:val="20"/>
          <w:lang w:val="en-GB"/>
        </w:rPr>
        <w:t>Ultra</w:t>
      </w:r>
      <w:r w:rsidR="00427D4B">
        <w:rPr>
          <w:rFonts w:ascii="Tahoma" w:hAnsi="Tahoma"/>
          <w:sz w:val="20"/>
          <w:lang w:val="en-GB"/>
        </w:rPr>
        <w:t xml:space="preserve"> </w:t>
      </w:r>
      <w:r w:rsidRPr="0007265D">
        <w:rPr>
          <w:rFonts w:ascii="Tahoma" w:hAnsi="Tahoma"/>
          <w:sz w:val="20"/>
          <w:lang w:val="en-GB"/>
        </w:rPr>
        <w:t>is a</w:t>
      </w:r>
      <w:r w:rsidR="00427D4B">
        <w:rPr>
          <w:rFonts w:ascii="Tahoma" w:hAnsi="Tahoma"/>
          <w:sz w:val="20"/>
          <w:lang w:val="en-GB"/>
        </w:rPr>
        <w:t xml:space="preserve"> sound-</w:t>
      </w:r>
      <w:r w:rsidR="00A865EA" w:rsidRPr="0007265D">
        <w:rPr>
          <w:rFonts w:ascii="Tahoma" w:hAnsi="Tahoma"/>
          <w:sz w:val="20"/>
          <w:lang w:val="en-GB"/>
        </w:rPr>
        <w:t>absorbing,</w:t>
      </w:r>
      <w:r w:rsidRPr="0007265D">
        <w:rPr>
          <w:rFonts w:ascii="Tahoma" w:hAnsi="Tahoma"/>
          <w:sz w:val="20"/>
          <w:lang w:val="en-GB"/>
        </w:rPr>
        <w:t xml:space="preserve"> thermally broken, discrete </w:t>
      </w:r>
      <w:r w:rsidR="00427D4B">
        <w:rPr>
          <w:rFonts w:ascii="Tahoma" w:hAnsi="Tahoma"/>
          <w:sz w:val="20"/>
          <w:lang w:val="en-GB"/>
        </w:rPr>
        <w:t xml:space="preserve">and </w:t>
      </w:r>
      <w:r w:rsidRPr="0007265D">
        <w:rPr>
          <w:rFonts w:ascii="Tahoma" w:hAnsi="Tahoma"/>
          <w:sz w:val="20"/>
          <w:lang w:val="en-GB"/>
        </w:rPr>
        <w:t xml:space="preserve">self-regulating </w:t>
      </w:r>
      <w:r w:rsidR="00427D4B">
        <w:rPr>
          <w:rFonts w:ascii="Tahoma" w:hAnsi="Tahoma"/>
          <w:sz w:val="20"/>
          <w:lang w:val="en-GB"/>
        </w:rPr>
        <w:t>flap</w:t>
      </w:r>
      <w:r w:rsidRPr="0007265D">
        <w:rPr>
          <w:rFonts w:ascii="Tahoma" w:hAnsi="Tahoma"/>
          <w:sz w:val="20"/>
          <w:lang w:val="en-GB"/>
        </w:rPr>
        <w:t xml:space="preserve"> ventilator that can be installed on </w:t>
      </w:r>
      <w:r w:rsidR="0007265D" w:rsidRPr="0007265D">
        <w:rPr>
          <w:rFonts w:ascii="Tahoma" w:hAnsi="Tahoma"/>
          <w:sz w:val="20"/>
          <w:lang w:val="en-GB"/>
        </w:rPr>
        <w:t xml:space="preserve">top of an aluminium, timber or </w:t>
      </w:r>
      <w:r w:rsidRPr="0007265D">
        <w:rPr>
          <w:rFonts w:ascii="Tahoma" w:hAnsi="Tahoma"/>
          <w:sz w:val="20"/>
          <w:lang w:val="en-GB"/>
        </w:rPr>
        <w:t>PVC window frame</w:t>
      </w:r>
      <w:r w:rsidR="0007265D" w:rsidRPr="0007265D">
        <w:rPr>
          <w:rFonts w:ascii="Tahoma" w:hAnsi="Tahoma"/>
          <w:sz w:val="20"/>
          <w:lang w:val="en-GB"/>
        </w:rPr>
        <w:t xml:space="preserve"> and that has been developed for high rise applications</w:t>
      </w:r>
      <w:r w:rsidRPr="0007265D">
        <w:rPr>
          <w:rFonts w:ascii="Tahoma" w:hAnsi="Tahoma"/>
          <w:sz w:val="20"/>
          <w:lang w:val="en-GB"/>
        </w:rPr>
        <w:t xml:space="preserve">. Inside is a triple series of 3.9 x 9.25mm perforations that acts as </w:t>
      </w:r>
      <w:r w:rsidR="003E3DFF" w:rsidRPr="0007265D">
        <w:rPr>
          <w:rFonts w:ascii="Tahoma" w:hAnsi="Tahoma"/>
          <w:sz w:val="20"/>
          <w:lang w:val="en-GB"/>
        </w:rPr>
        <w:t xml:space="preserve">an </w:t>
      </w:r>
      <w:r w:rsidRPr="0007265D">
        <w:rPr>
          <w:rFonts w:ascii="Tahoma" w:hAnsi="Tahoma"/>
          <w:sz w:val="20"/>
          <w:lang w:val="en-GB"/>
        </w:rPr>
        <w:t xml:space="preserve">insect mesh (removable for cleaning purposes). </w:t>
      </w:r>
      <w:r w:rsidR="0007265D">
        <w:rPr>
          <w:rFonts w:ascii="Tahoma" w:hAnsi="Tahoma"/>
          <w:sz w:val="20"/>
          <w:lang w:val="en-GB"/>
        </w:rPr>
        <w:t>A rain cap guarantees an excellent watertightness (up to 1200Pa), there is extra tight fixation to the window by means of extra screws, and extra clips in the interior profile (12 per meter) guarantee a perfect closure.</w:t>
      </w:r>
      <w:r w:rsidR="00860CAC" w:rsidRPr="00860CAC">
        <w:rPr>
          <w:lang w:val="en-US"/>
        </w:rPr>
        <w:t xml:space="preserve"> </w:t>
      </w:r>
      <w:r w:rsidR="00860CAC" w:rsidRPr="00860CAC">
        <w:rPr>
          <w:rFonts w:ascii="Tahoma" w:hAnsi="Tahoma"/>
          <w:sz w:val="20"/>
          <w:lang w:val="en-GB"/>
        </w:rPr>
        <w:t>Reinforcement plates in the body of the box (max. every 400mm) guarantee good stability of window and vent.</w:t>
      </w:r>
    </w:p>
    <w:p w:rsidR="00A65DF2" w:rsidRPr="0007265D" w:rsidRDefault="00A65DF2" w:rsidP="0007265D">
      <w:pPr>
        <w:autoSpaceDE w:val="0"/>
        <w:autoSpaceDN w:val="0"/>
        <w:adjustRightInd w:val="0"/>
        <w:ind w:right="170"/>
        <w:rPr>
          <w:rFonts w:ascii="Arial" w:hAnsi="Arial" w:cs="Arial"/>
          <w:b/>
          <w:sz w:val="19"/>
          <w:szCs w:val="19"/>
          <w:highlight w:val="yellow"/>
          <w:lang w:val="en-US"/>
        </w:rPr>
      </w:pPr>
      <w:r>
        <w:rPr>
          <w:rFonts w:ascii="Tahoma" w:hAnsi="Tahoma"/>
          <w:sz w:val="20"/>
          <w:lang w:val="en-GB"/>
        </w:rPr>
        <w:t>Optionally available with Pollux filter: for strongly fine dust and pollen impacted environments.</w:t>
      </w:r>
    </w:p>
    <w:p w:rsidR="004C1446" w:rsidRPr="00860CAC" w:rsidRDefault="004C1446" w:rsidP="00426199">
      <w:pPr>
        <w:autoSpaceDE w:val="0"/>
        <w:autoSpaceDN w:val="0"/>
        <w:adjustRightInd w:val="0"/>
        <w:ind w:right="170"/>
        <w:rPr>
          <w:rFonts w:ascii="Tahoma" w:hAnsi="Tahoma"/>
          <w:sz w:val="6"/>
          <w:szCs w:val="8"/>
          <w:lang w:val="en-US"/>
        </w:rPr>
      </w:pPr>
    </w:p>
    <w:p w:rsidR="003E3DFF" w:rsidRPr="005006B8" w:rsidRDefault="003E3DFF" w:rsidP="003E3DFF">
      <w:pPr>
        <w:autoSpaceDE w:val="0"/>
        <w:autoSpaceDN w:val="0"/>
        <w:adjustRightInd w:val="0"/>
        <w:rPr>
          <w:rFonts w:ascii="Tahoma" w:hAnsi="Tahoma"/>
          <w:b/>
          <w:sz w:val="20"/>
          <w:lang w:val="en-GB"/>
        </w:rPr>
      </w:pPr>
      <w:r w:rsidRPr="005006B8">
        <w:rPr>
          <w:rFonts w:ascii="Tahoma" w:hAnsi="Tahoma"/>
          <w:b/>
          <w:sz w:val="20"/>
          <w:lang w:val="en-GB"/>
        </w:rPr>
        <w:t>System operation and performance:</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Self-regulating</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Thermal conductivity: U-value = 2.</w:t>
      </w:r>
      <w:r w:rsidR="00250A54">
        <w:rPr>
          <w:rFonts w:ascii="Tahoma" w:hAnsi="Tahoma"/>
          <w:sz w:val="20"/>
          <w:lang w:val="en-GB"/>
        </w:rPr>
        <w:t>2</w:t>
      </w:r>
      <w:r w:rsidRPr="005006B8">
        <w:rPr>
          <w:rFonts w:ascii="Tahoma" w:hAnsi="Tahoma"/>
          <w:sz w:val="20"/>
          <w:lang w:val="en-GB"/>
        </w:rPr>
        <w:t xml:space="preserve"> W/m</w:t>
      </w:r>
      <w:r w:rsidRPr="005006B8">
        <w:rPr>
          <w:rFonts w:ascii="Tahoma" w:hAnsi="Tahoma"/>
          <w:sz w:val="20"/>
          <w:vertAlign w:val="superscript"/>
          <w:lang w:val="en-GB"/>
        </w:rPr>
        <w:t>2</w:t>
      </w:r>
      <w:r w:rsidR="00427D4B">
        <w:rPr>
          <w:rFonts w:ascii="Tahoma" w:hAnsi="Tahoma"/>
          <w:sz w:val="20"/>
          <w:lang w:val="en-GB"/>
        </w:rPr>
        <w:t>K</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 xml:space="preserve">Watertightness up to </w:t>
      </w:r>
      <w:r w:rsidRPr="005006B8">
        <w:rPr>
          <w:rFonts w:ascii="Tahoma" w:hAnsi="Tahoma"/>
          <w:sz w:val="20"/>
          <w:lang w:val="en-GB"/>
        </w:rPr>
        <w:t xml:space="preserve">250Pa </w:t>
      </w:r>
      <w:r>
        <w:rPr>
          <w:rFonts w:ascii="Tahoma" w:hAnsi="Tahoma"/>
          <w:sz w:val="20"/>
          <w:lang w:val="en-GB"/>
        </w:rPr>
        <w:t xml:space="preserve">in </w:t>
      </w:r>
      <w:r w:rsidR="003E3DFF" w:rsidRPr="005006B8">
        <w:rPr>
          <w:rFonts w:ascii="Tahoma" w:hAnsi="Tahoma"/>
          <w:sz w:val="20"/>
          <w:lang w:val="en-GB"/>
        </w:rPr>
        <w:t xml:space="preserve">open position </w:t>
      </w:r>
      <w:r>
        <w:rPr>
          <w:rFonts w:ascii="Tahoma" w:hAnsi="Tahoma"/>
          <w:sz w:val="20"/>
          <w:lang w:val="en-GB"/>
        </w:rPr>
        <w:t xml:space="preserve">and up to </w:t>
      </w:r>
      <w:r w:rsidRPr="005006B8">
        <w:rPr>
          <w:rFonts w:ascii="Tahoma" w:hAnsi="Tahoma"/>
          <w:sz w:val="20"/>
          <w:lang w:val="en-GB"/>
        </w:rPr>
        <w:t xml:space="preserve">1200Pa </w:t>
      </w:r>
      <w:r>
        <w:rPr>
          <w:rFonts w:ascii="Tahoma" w:hAnsi="Tahoma"/>
          <w:sz w:val="20"/>
          <w:lang w:val="en-GB"/>
        </w:rPr>
        <w:t xml:space="preserve">in </w:t>
      </w:r>
      <w:r w:rsidR="003E3DFF" w:rsidRPr="005006B8">
        <w:rPr>
          <w:rFonts w:ascii="Tahoma" w:hAnsi="Tahoma"/>
          <w:sz w:val="20"/>
          <w:lang w:val="en-GB"/>
        </w:rPr>
        <w:t>closed position.</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Air leakage</w:t>
      </w:r>
      <w:r w:rsidR="00427D4B" w:rsidRPr="00427D4B">
        <w:rPr>
          <w:rFonts w:ascii="Tahoma" w:hAnsi="Tahoma"/>
          <w:sz w:val="20"/>
          <w:lang w:val="en-GB"/>
        </w:rPr>
        <w:t xml:space="preserve"> </w:t>
      </w:r>
      <w:r w:rsidR="00427D4B" w:rsidRPr="005006B8">
        <w:rPr>
          <w:rFonts w:ascii="Tahoma" w:hAnsi="Tahoma"/>
          <w:sz w:val="20"/>
          <w:lang w:val="en-GB"/>
        </w:rPr>
        <w:t>at 50Pa</w:t>
      </w:r>
      <w:r w:rsidRPr="005006B8">
        <w:rPr>
          <w:rFonts w:ascii="Tahoma" w:hAnsi="Tahoma"/>
          <w:sz w:val="20"/>
          <w:lang w:val="en-GB"/>
        </w:rPr>
        <w:t xml:space="preserve">: </w:t>
      </w:r>
      <w:r w:rsidR="00427D4B">
        <w:rPr>
          <w:rFonts w:ascii="Tahoma" w:hAnsi="Tahoma"/>
          <w:sz w:val="20"/>
          <w:lang w:val="en-GB"/>
        </w:rPr>
        <w:t>&lt;</w:t>
      </w:r>
      <w:r w:rsidR="00860CAC">
        <w:rPr>
          <w:rFonts w:ascii="Tahoma" w:hAnsi="Tahoma"/>
          <w:sz w:val="20"/>
          <w:lang w:val="en-GB"/>
        </w:rPr>
        <w:t>3</w:t>
      </w:r>
      <w:r w:rsidR="00427D4B">
        <w:rPr>
          <w:rFonts w:ascii="Tahoma" w:hAnsi="Tahoma"/>
          <w:sz w:val="20"/>
          <w:lang w:val="en-GB"/>
        </w:rPr>
        <w:t>%</w:t>
      </w:r>
      <w:r w:rsidR="00427D4B" w:rsidRPr="00427D4B">
        <w:rPr>
          <w:rFonts w:ascii="Tahoma" w:hAnsi="Tahoma"/>
          <w:sz w:val="20"/>
          <w:lang w:val="en-GB"/>
        </w:rPr>
        <w:t xml:space="preserve"> </w:t>
      </w:r>
      <w:r w:rsidR="00427D4B" w:rsidRPr="005006B8">
        <w:rPr>
          <w:rFonts w:ascii="Tahoma" w:hAnsi="Tahoma"/>
          <w:sz w:val="20"/>
          <w:lang w:val="en-GB"/>
        </w:rPr>
        <w:t>in closed position</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Burglar resistance: class 2</w:t>
      </w:r>
    </w:p>
    <w:p w:rsidR="00D020B1" w:rsidRPr="00860CAC" w:rsidRDefault="00D020B1" w:rsidP="00D020B1">
      <w:pPr>
        <w:autoSpaceDE w:val="0"/>
        <w:autoSpaceDN w:val="0"/>
        <w:adjustRightInd w:val="0"/>
        <w:rPr>
          <w:rFonts w:ascii="Tahoma" w:hAnsi="Tahoma"/>
          <w:b/>
          <w:sz w:val="6"/>
          <w:szCs w:val="8"/>
          <w:lang w:val="en-GB"/>
        </w:rPr>
      </w:pPr>
    </w:p>
    <w:p w:rsidR="00427D4B" w:rsidRPr="00B653C1" w:rsidRDefault="00427D4B" w:rsidP="00427D4B">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250A54" w:rsidRDefault="00250A54" w:rsidP="00250A54">
      <w:pPr>
        <w:autoSpaceDE w:val="0"/>
        <w:autoSpaceDN w:val="0"/>
        <w:adjustRightInd w:val="0"/>
        <w:rPr>
          <w:rFonts w:ascii="Tahoma" w:hAnsi="Tahoma"/>
          <w:sz w:val="20"/>
          <w:lang w:val="nl-BE"/>
        </w:rPr>
      </w:pPr>
      <w:r>
        <w:rPr>
          <w:rFonts w:ascii="Tahoma" w:hAnsi="Tahoma"/>
          <w:sz w:val="20"/>
          <w:lang w:val="nl-BE"/>
        </w:rPr>
        <w:t>D</w:t>
      </w:r>
      <w:r>
        <w:rPr>
          <w:rFonts w:ascii="Tahoma" w:hAnsi="Tahoma"/>
          <w:sz w:val="20"/>
          <w:vertAlign w:val="subscript"/>
          <w:lang w:val="nl-BE"/>
        </w:rPr>
        <w:t xml:space="preserve">n,e,w </w:t>
      </w:r>
      <w:r>
        <w:rPr>
          <w:rFonts w:ascii="Tahoma" w:hAnsi="Tahoma"/>
          <w:sz w:val="20"/>
          <w:lang w:val="nl-BE"/>
        </w:rPr>
        <w:t>(C;C</w:t>
      </w:r>
      <w:r>
        <w:rPr>
          <w:rFonts w:ascii="Tahoma" w:hAnsi="Tahoma"/>
          <w:sz w:val="20"/>
          <w:vertAlign w:val="subscript"/>
          <w:lang w:val="nl-BE"/>
        </w:rPr>
        <w:t>tr</w:t>
      </w:r>
      <w:r>
        <w:rPr>
          <w:rFonts w:ascii="Tahoma" w:hAnsi="Tahoma"/>
          <w:sz w:val="20"/>
          <w:lang w:val="nl-BE"/>
        </w:rPr>
        <w:t>) open (dB)</w:t>
      </w:r>
      <w:r>
        <w:rPr>
          <w:rFonts w:ascii="Tahoma" w:hAnsi="Tahoma"/>
          <w:sz w:val="20"/>
          <w:lang w:val="nl-BE"/>
        </w:rPr>
        <w:tab/>
      </w:r>
      <w:r>
        <w:rPr>
          <w:rFonts w:ascii="Tahoma" w:hAnsi="Tahoma"/>
          <w:sz w:val="20"/>
          <w:lang w:val="nl-BE"/>
        </w:rPr>
        <w:tab/>
      </w:r>
      <w:r w:rsidR="00533A58">
        <w:rPr>
          <w:rFonts w:ascii="Tahoma" w:hAnsi="Tahoma"/>
          <w:sz w:val="20"/>
          <w:lang w:val="nl-BE"/>
        </w:rPr>
        <w:t>42</w:t>
      </w:r>
      <w:r>
        <w:rPr>
          <w:rFonts w:ascii="Tahoma" w:hAnsi="Tahoma"/>
          <w:sz w:val="20"/>
          <w:lang w:val="nl-BE"/>
        </w:rPr>
        <w:t xml:space="preserve"> (0;-</w:t>
      </w:r>
      <w:r w:rsidR="00533A58">
        <w:rPr>
          <w:rFonts w:ascii="Tahoma" w:hAnsi="Tahoma"/>
          <w:sz w:val="20"/>
          <w:lang w:val="nl-BE"/>
        </w:rPr>
        <w:t>2</w:t>
      </w:r>
      <w:r>
        <w:rPr>
          <w:rFonts w:ascii="Tahoma" w:hAnsi="Tahoma"/>
          <w:sz w:val="20"/>
          <w:lang w:val="nl-BE"/>
        </w:rPr>
        <w:t>)</w:t>
      </w:r>
      <w:r>
        <w:rPr>
          <w:rFonts w:ascii="Tahoma" w:hAnsi="Tahoma"/>
          <w:sz w:val="20"/>
          <w:lang w:val="nl-BE"/>
        </w:rPr>
        <w:tab/>
        <w:t xml:space="preserve"> </w:t>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D</w:t>
      </w:r>
      <w:r w:rsidRPr="009C0348">
        <w:rPr>
          <w:rFonts w:ascii="Tahoma" w:hAnsi="Tahoma"/>
          <w:sz w:val="20"/>
          <w:vertAlign w:val="subscript"/>
          <w:lang w:val="en-GB"/>
        </w:rPr>
        <w:t xml:space="preserve">n,e,w </w:t>
      </w:r>
      <w:r w:rsidRPr="009C0348">
        <w:rPr>
          <w:rFonts w:ascii="Tahoma" w:hAnsi="Tahoma"/>
          <w:sz w:val="20"/>
          <w:lang w:val="en-GB"/>
        </w:rPr>
        <w:t>(C;C</w:t>
      </w:r>
      <w:r w:rsidRPr="009C0348">
        <w:rPr>
          <w:rFonts w:ascii="Tahoma" w:hAnsi="Tahoma"/>
          <w:sz w:val="20"/>
          <w:vertAlign w:val="subscript"/>
          <w:lang w:val="en-GB"/>
        </w:rPr>
        <w:t>tr</w:t>
      </w:r>
      <w:r w:rsidRPr="009C0348">
        <w:rPr>
          <w:rFonts w:ascii="Tahoma" w:hAnsi="Tahoma"/>
          <w:sz w:val="20"/>
          <w:lang w:val="en-GB"/>
        </w:rPr>
        <w:t>) closed (dB)</w:t>
      </w:r>
      <w:r w:rsidRPr="009C0348">
        <w:rPr>
          <w:rFonts w:ascii="Tahoma" w:hAnsi="Tahoma"/>
          <w:sz w:val="20"/>
          <w:lang w:val="en-GB"/>
        </w:rPr>
        <w:tab/>
      </w:r>
      <w:r w:rsidRPr="009C0348">
        <w:rPr>
          <w:rFonts w:ascii="Tahoma" w:hAnsi="Tahoma"/>
          <w:sz w:val="20"/>
          <w:lang w:val="en-GB"/>
        </w:rPr>
        <w:tab/>
        <w:t>6</w:t>
      </w:r>
      <w:r w:rsidR="00533A58" w:rsidRPr="009C0348">
        <w:rPr>
          <w:rFonts w:ascii="Tahoma" w:hAnsi="Tahoma"/>
          <w:sz w:val="20"/>
          <w:lang w:val="en-GB"/>
        </w:rPr>
        <w:t>4</w:t>
      </w:r>
      <w:r w:rsidRPr="009C0348">
        <w:rPr>
          <w:rFonts w:ascii="Tahoma" w:hAnsi="Tahoma"/>
          <w:sz w:val="20"/>
          <w:lang w:val="en-GB"/>
        </w:rPr>
        <w:t xml:space="preserve"> (-</w:t>
      </w:r>
      <w:r w:rsidR="00533A58" w:rsidRPr="009C0348">
        <w:rPr>
          <w:rFonts w:ascii="Tahoma" w:hAnsi="Tahoma"/>
          <w:sz w:val="20"/>
          <w:lang w:val="en-GB"/>
        </w:rPr>
        <w:t>1</w:t>
      </w:r>
      <w:r w:rsidRPr="009C0348">
        <w:rPr>
          <w:rFonts w:ascii="Tahoma" w:hAnsi="Tahoma"/>
          <w:sz w:val="20"/>
          <w:lang w:val="en-GB"/>
        </w:rPr>
        <w:t>;-</w:t>
      </w:r>
      <w:r w:rsidR="00533A58" w:rsidRPr="009C0348">
        <w:rPr>
          <w:rFonts w:ascii="Tahoma" w:hAnsi="Tahoma"/>
          <w:sz w:val="20"/>
          <w:lang w:val="en-GB"/>
        </w:rPr>
        <w:t>4</w:t>
      </w:r>
      <w:r w:rsidRPr="009C0348">
        <w:rPr>
          <w:rFonts w:ascii="Tahoma" w:hAnsi="Tahoma"/>
          <w:sz w:val="20"/>
          <w:lang w:val="en-GB"/>
        </w:rPr>
        <w:t>)</w:t>
      </w:r>
      <w:r w:rsidRPr="009C0348">
        <w:rPr>
          <w:rFonts w:ascii="Tahoma" w:hAnsi="Tahoma"/>
          <w:sz w:val="20"/>
          <w:lang w:val="en-GB"/>
        </w:rPr>
        <w:tab/>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Q at 1 Pa (l/s/m</w:t>
      </w:r>
      <w:r w:rsidRPr="009C0348">
        <w:rPr>
          <w:rFonts w:ascii="Tahoma" w:hAnsi="Tahoma"/>
          <w:sz w:val="20"/>
          <w:lang w:val="en-GB"/>
        </w:rPr>
        <w:tab/>
        <w:t>)</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5,5</w:t>
      </w:r>
      <w:r w:rsidRPr="009C0348">
        <w:rPr>
          <w:rFonts w:ascii="Tahoma" w:hAnsi="Tahoma"/>
          <w:sz w:val="20"/>
          <w:lang w:val="en-GB"/>
        </w:rPr>
        <w:tab/>
      </w:r>
      <w:r w:rsidRPr="009C0348">
        <w:rPr>
          <w:rFonts w:ascii="Tahoma" w:hAnsi="Tahoma"/>
          <w:sz w:val="20"/>
          <w:lang w:val="en-GB"/>
        </w:rPr>
        <w:tab/>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Q at 1 Pa (m³/h/m)</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19,9</w:t>
      </w:r>
      <w:r w:rsidRPr="009C0348">
        <w:rPr>
          <w:rFonts w:ascii="Tahoma" w:hAnsi="Tahoma"/>
          <w:sz w:val="20"/>
          <w:lang w:val="en-GB"/>
        </w:rPr>
        <w:tab/>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Q at 2 Pa (l/s/m</w:t>
      </w:r>
      <w:r w:rsidRPr="009C0348">
        <w:rPr>
          <w:rFonts w:ascii="Tahoma" w:hAnsi="Tahoma"/>
          <w:sz w:val="20"/>
          <w:lang w:val="en-GB"/>
        </w:rPr>
        <w:tab/>
        <w:t>)</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9,1</w:t>
      </w:r>
      <w:r w:rsidRPr="009C0348">
        <w:rPr>
          <w:rFonts w:ascii="Tahoma" w:hAnsi="Tahoma"/>
          <w:sz w:val="20"/>
          <w:lang w:val="en-GB"/>
        </w:rPr>
        <w:tab/>
      </w:r>
      <w:r w:rsidRPr="009C0348">
        <w:rPr>
          <w:rFonts w:ascii="Tahoma" w:hAnsi="Tahoma"/>
          <w:sz w:val="20"/>
          <w:lang w:val="en-GB"/>
        </w:rPr>
        <w:tab/>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Q at 2 Pa (m³/h/m)</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32,8</w:t>
      </w:r>
      <w:r w:rsidRPr="009C0348">
        <w:rPr>
          <w:rFonts w:ascii="Tahoma" w:hAnsi="Tahoma"/>
          <w:sz w:val="20"/>
          <w:lang w:val="en-GB"/>
        </w:rPr>
        <w:tab/>
      </w:r>
      <w:r w:rsidRPr="009C0348">
        <w:rPr>
          <w:rFonts w:ascii="Tahoma" w:hAnsi="Tahoma"/>
          <w:sz w:val="20"/>
          <w:lang w:val="en-GB"/>
        </w:rPr>
        <w:tab/>
      </w:r>
      <w:r w:rsidRPr="009C0348">
        <w:rPr>
          <w:rFonts w:ascii="Tahoma" w:hAnsi="Tahoma"/>
          <w:sz w:val="20"/>
          <w:lang w:val="en-GB"/>
        </w:rPr>
        <w:tab/>
      </w:r>
    </w:p>
    <w:p w:rsidR="00250A54" w:rsidRPr="009C0348" w:rsidRDefault="00250A54" w:rsidP="00250A54">
      <w:pPr>
        <w:autoSpaceDE w:val="0"/>
        <w:autoSpaceDN w:val="0"/>
        <w:adjustRightInd w:val="0"/>
        <w:rPr>
          <w:rFonts w:ascii="Tahoma" w:hAnsi="Tahoma"/>
          <w:sz w:val="20"/>
          <w:lang w:val="en-GB"/>
        </w:rPr>
      </w:pPr>
      <w:r w:rsidRPr="009C0348">
        <w:rPr>
          <w:rFonts w:ascii="Tahoma" w:hAnsi="Tahoma"/>
          <w:sz w:val="20"/>
          <w:lang w:val="en-GB"/>
        </w:rPr>
        <w:t>Q at 10 Pa (l/s/m)</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8,0</w:t>
      </w:r>
      <w:r w:rsidRPr="009C0348">
        <w:rPr>
          <w:rFonts w:ascii="Tahoma" w:hAnsi="Tahoma"/>
          <w:sz w:val="20"/>
          <w:lang w:val="en-GB"/>
        </w:rPr>
        <w:tab/>
      </w:r>
      <w:r w:rsidRPr="009C0348">
        <w:rPr>
          <w:rFonts w:ascii="Tahoma" w:hAnsi="Tahoma"/>
          <w:sz w:val="20"/>
          <w:lang w:val="en-GB"/>
        </w:rPr>
        <w:tab/>
      </w:r>
    </w:p>
    <w:p w:rsidR="00250A54" w:rsidRPr="009C0348" w:rsidRDefault="00250A54" w:rsidP="00250A54">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9C0348">
        <w:rPr>
          <w:rFonts w:ascii="Tahoma" w:hAnsi="Tahoma"/>
          <w:sz w:val="20"/>
          <w:lang w:val="en-GB"/>
        </w:rPr>
        <w:t>Q at 20 Pa (l/s/m)</w:t>
      </w:r>
      <w:r w:rsidRPr="009C0348">
        <w:rPr>
          <w:rFonts w:ascii="Tahoma" w:hAnsi="Tahoma"/>
          <w:sz w:val="20"/>
          <w:lang w:val="en-GB"/>
        </w:rPr>
        <w:tab/>
      </w:r>
      <w:r w:rsidRPr="009C0348">
        <w:rPr>
          <w:rFonts w:ascii="Tahoma" w:hAnsi="Tahoma"/>
          <w:sz w:val="20"/>
          <w:lang w:val="en-GB"/>
        </w:rPr>
        <w:tab/>
      </w:r>
      <w:r w:rsidR="009C0348" w:rsidRPr="009C0348">
        <w:rPr>
          <w:rFonts w:ascii="Tahoma" w:hAnsi="Tahoma"/>
          <w:sz w:val="20"/>
          <w:lang w:val="en-GB"/>
        </w:rPr>
        <w:t>9,8</w:t>
      </w:r>
      <w:r w:rsidRPr="009C0348">
        <w:rPr>
          <w:rFonts w:ascii="Tahoma" w:hAnsi="Tahoma"/>
          <w:sz w:val="20"/>
          <w:lang w:val="en-GB"/>
        </w:rPr>
        <w:tab/>
      </w:r>
      <w:r w:rsidRPr="009C0348">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sidRPr="009C0348">
        <w:rPr>
          <w:rFonts w:ascii="Tahoma" w:hAnsi="Tahoma"/>
          <w:sz w:val="20"/>
          <w:lang w:val="en-GB"/>
        </w:rPr>
        <w:t>Equivalent area (mm²/m)</w:t>
      </w:r>
      <w:r w:rsidRPr="009C0348">
        <w:rPr>
          <w:rFonts w:ascii="Tahoma" w:hAnsi="Tahoma"/>
          <w:sz w:val="20"/>
          <w:lang w:val="en-GB"/>
        </w:rPr>
        <w:tab/>
      </w:r>
      <w:r w:rsidR="009C0348" w:rsidRPr="009C0348">
        <w:rPr>
          <w:rFonts w:ascii="Tahoma" w:hAnsi="Tahoma"/>
          <w:sz w:val="20"/>
          <w:lang w:val="en-GB"/>
        </w:rPr>
        <w:t>7016</w:t>
      </w:r>
    </w:p>
    <w:p w:rsidR="00D020B1" w:rsidRPr="00860CAC" w:rsidRDefault="00D020B1" w:rsidP="003E3DFF">
      <w:pPr>
        <w:autoSpaceDE w:val="0"/>
        <w:autoSpaceDN w:val="0"/>
        <w:adjustRightInd w:val="0"/>
        <w:rPr>
          <w:rFonts w:ascii="Tahoma" w:hAnsi="Tahoma"/>
          <w:sz w:val="6"/>
          <w:szCs w:val="8"/>
          <w:lang w:val="en-GB"/>
        </w:rPr>
      </w:pPr>
    </w:p>
    <w:p w:rsidR="003E3DFF" w:rsidRPr="004B634B" w:rsidRDefault="003E3DFF" w:rsidP="003E3DFF">
      <w:pPr>
        <w:autoSpaceDE w:val="0"/>
        <w:autoSpaceDN w:val="0"/>
        <w:adjustRightInd w:val="0"/>
        <w:rPr>
          <w:rFonts w:ascii="Tahoma" w:hAnsi="Tahoma"/>
          <w:b/>
          <w:sz w:val="20"/>
          <w:lang w:val="en-GB"/>
        </w:rPr>
      </w:pPr>
      <w:r w:rsidRPr="004B634B">
        <w:rPr>
          <w:rFonts w:ascii="Tahoma" w:hAnsi="Tahoma"/>
          <w:b/>
          <w:sz w:val="20"/>
          <w:lang w:val="en-GB"/>
        </w:rPr>
        <w:t>Dimensions / Size Range:</w:t>
      </w:r>
    </w:p>
    <w:p w:rsidR="003E3DFF" w:rsidRPr="004B634B" w:rsidRDefault="004B634B" w:rsidP="003E3DFF">
      <w:pPr>
        <w:autoSpaceDE w:val="0"/>
        <w:autoSpaceDN w:val="0"/>
        <w:adjustRightInd w:val="0"/>
        <w:rPr>
          <w:rFonts w:ascii="Tahoma" w:hAnsi="Tahoma"/>
          <w:sz w:val="20"/>
          <w:lang w:val="en-GB"/>
        </w:rPr>
      </w:pPr>
      <w:r w:rsidRPr="004B634B">
        <w:rPr>
          <w:rFonts w:ascii="Tahoma" w:hAnsi="Tahoma"/>
          <w:sz w:val="20"/>
          <w:lang w:val="en-GB"/>
        </w:rPr>
        <w:t>Height: 65</w:t>
      </w:r>
      <w:r w:rsidR="00427D4B">
        <w:rPr>
          <w:rFonts w:ascii="Tahoma" w:hAnsi="Tahoma"/>
          <w:sz w:val="20"/>
          <w:lang w:val="en-GB"/>
        </w:rPr>
        <w:t>mm</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(or more upon demand) </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 xml:space="preserve">Special extension profiles available to install PVC-body </w:t>
      </w:r>
      <w:r w:rsidR="00250A54" w:rsidRPr="00E8663E">
        <w:rPr>
          <w:rFonts w:ascii="Tahoma" w:hAnsi="Tahoma"/>
          <w:sz w:val="20"/>
          <w:lang w:val="en-GB"/>
        </w:rPr>
        <w:t>140-154</w:t>
      </w:r>
      <w:r w:rsidRPr="00E8663E">
        <w:rPr>
          <w:rFonts w:ascii="Tahoma" w:hAnsi="Tahoma"/>
          <w:sz w:val="20"/>
          <w:lang w:val="en-GB"/>
        </w:rPr>
        <w:t>mm onto window frame depths less than 1</w:t>
      </w:r>
      <w:r w:rsidR="00250A54">
        <w:rPr>
          <w:rFonts w:ascii="Tahoma" w:hAnsi="Tahoma"/>
          <w:sz w:val="20"/>
          <w:lang w:val="en-GB"/>
        </w:rPr>
        <w:t>4</w:t>
      </w:r>
      <w:r w:rsidRPr="00E8663E">
        <w:rPr>
          <w:rFonts w:ascii="Tahoma" w:hAnsi="Tahoma"/>
          <w:sz w:val="20"/>
          <w:lang w:val="en-GB"/>
        </w:rPr>
        <w:t>0mm</w:t>
      </w:r>
    </w:p>
    <w:p w:rsidR="003E3DFF" w:rsidRPr="004B634B" w:rsidRDefault="00427D4B" w:rsidP="003E3DFF">
      <w:pPr>
        <w:autoSpaceDE w:val="0"/>
        <w:autoSpaceDN w:val="0"/>
        <w:adjustRightInd w:val="0"/>
        <w:rPr>
          <w:rFonts w:ascii="Tahoma" w:hAnsi="Tahoma"/>
          <w:sz w:val="20"/>
          <w:lang w:val="en-GB"/>
        </w:rPr>
      </w:pPr>
      <w:r>
        <w:rPr>
          <w:rFonts w:ascii="Tahoma" w:hAnsi="Tahoma"/>
          <w:sz w:val="20"/>
          <w:lang w:val="en-GB"/>
        </w:rPr>
        <w:t>Maximum length:  6000mm</w:t>
      </w:r>
    </w:p>
    <w:p w:rsidR="003E3DFF" w:rsidRPr="00860CAC" w:rsidRDefault="003E3DFF" w:rsidP="003E3DFF">
      <w:pPr>
        <w:autoSpaceDE w:val="0"/>
        <w:autoSpaceDN w:val="0"/>
        <w:adjustRightInd w:val="0"/>
        <w:rPr>
          <w:rFonts w:ascii="Tahoma" w:hAnsi="Tahoma"/>
          <w:sz w:val="6"/>
          <w:szCs w:val="8"/>
          <w:lang w:val="en-GB"/>
        </w:rPr>
      </w:pPr>
    </w:p>
    <w:p w:rsidR="00427D4B" w:rsidRPr="003F7603" w:rsidRDefault="00427D4B" w:rsidP="00427D4B">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Thermal bridge: PVC</w:t>
      </w:r>
    </w:p>
    <w:p w:rsidR="00FA28FB" w:rsidRPr="00C91121" w:rsidRDefault="00FA28FB" w:rsidP="00FA28FB">
      <w:pPr>
        <w:autoSpaceDE w:val="0"/>
        <w:autoSpaceDN w:val="0"/>
        <w:adjustRightInd w:val="0"/>
        <w:rPr>
          <w:rFonts w:ascii="Tahoma" w:hAnsi="Tahoma"/>
          <w:sz w:val="20"/>
          <w:lang w:val="en-GB"/>
        </w:rPr>
      </w:pPr>
      <w:r w:rsidRPr="00C91121">
        <w:rPr>
          <w:rFonts w:ascii="Tahoma" w:hAnsi="Tahoma"/>
          <w:sz w:val="20"/>
          <w:lang w:val="en-GB"/>
        </w:rPr>
        <w:t>Pivoting and self-regulating flap: PVC.</w:t>
      </w:r>
    </w:p>
    <w:p w:rsidR="00427D4B" w:rsidRPr="00D01FA6" w:rsidRDefault="00427D4B" w:rsidP="00427D4B">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Noise-damping material: absorbent plastic foam (removable for cleaning purposes)</w:t>
      </w:r>
    </w:p>
    <w:p w:rsidR="00427D4B" w:rsidRPr="00860CAC" w:rsidRDefault="00427D4B" w:rsidP="00427D4B">
      <w:pPr>
        <w:autoSpaceDE w:val="0"/>
        <w:autoSpaceDN w:val="0"/>
        <w:adjustRightInd w:val="0"/>
        <w:rPr>
          <w:rFonts w:ascii="Tahoma" w:hAnsi="Tahoma"/>
          <w:sz w:val="6"/>
          <w:szCs w:val="8"/>
          <w:highlight w:val="yellow"/>
          <w:lang w:val="en-GB"/>
        </w:rPr>
      </w:pP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 xml:space="preserve">End cap colours: white, black, grey or other colours in bulk or painted in the </w:t>
      </w:r>
      <w:r>
        <w:rPr>
          <w:rFonts w:ascii="Tahoma" w:hAnsi="Tahoma" w:cs="Tahoma"/>
          <w:sz w:val="20"/>
          <w:lang w:val="en-GB"/>
        </w:rPr>
        <w:t>frame colour</w:t>
      </w:r>
      <w:r w:rsidRPr="006A126D">
        <w:rPr>
          <w:rFonts w:ascii="Tahoma" w:hAnsi="Tahoma" w:cs="Tahoma"/>
          <w:sz w:val="20"/>
          <w:lang w:val="en-GB"/>
        </w:rPr>
        <w:t xml:space="preserve"> (dual colour possible).</w:t>
      </w:r>
    </w:p>
    <w:p w:rsidR="004C1446" w:rsidRPr="00860CAC"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10"/>
          <w:lang w:val="en-GB"/>
        </w:rPr>
      </w:pP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16 </w:t>
      </w:r>
      <w:r w:rsidRPr="004A3793">
        <w:rPr>
          <w:rFonts w:ascii="Tahoma" w:hAnsi="Tahoma" w:cs="Tahoma"/>
          <w:sz w:val="20"/>
          <w:lang w:val="en-GB"/>
        </w:rPr>
        <w:t xml:space="preserve">stepped positions) </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203BB2" w:rsidRPr="00031C24" w:rsidRDefault="00203BB2" w:rsidP="00203B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219EF">
        <w:rPr>
          <w:rFonts w:ascii="Tahoma" w:hAnsi="Tahoma" w:cs="Tahoma"/>
          <w:sz w:val="20"/>
          <w:lang w:val="en-GB"/>
        </w:rPr>
        <w:t>Control flap is by default split up in 2 separately controllable parts (according to a 30/70-proportion)</w:t>
      </w:r>
      <w:r>
        <w:rPr>
          <w:rFonts w:ascii="Tahoma" w:hAnsi="Tahoma" w:cs="Tahoma"/>
          <w:sz w:val="20"/>
          <w:lang w:val="en-GB"/>
        </w:rPr>
        <w:t xml:space="preserve"> for lengths up to 3000mm</w:t>
      </w:r>
      <w:r w:rsidRPr="004219EF">
        <w:rPr>
          <w:rFonts w:ascii="Tahoma" w:hAnsi="Tahoma" w:cs="Tahoma"/>
          <w:sz w:val="20"/>
          <w:lang w:val="en-GB"/>
        </w:rPr>
        <w:t xml:space="preserve">, and </w:t>
      </w:r>
      <w:r>
        <w:rPr>
          <w:rFonts w:ascii="Tahoma" w:hAnsi="Tahoma" w:cs="Tahoma"/>
          <w:sz w:val="20"/>
          <w:lang w:val="en-GB"/>
        </w:rPr>
        <w:t>in 3 parts for lengths &gt;30</w:t>
      </w:r>
      <w:r w:rsidRPr="004219EF">
        <w:rPr>
          <w:rFonts w:ascii="Tahoma" w:hAnsi="Tahoma" w:cs="Tahoma"/>
          <w:sz w:val="20"/>
          <w:lang w:val="en-GB"/>
        </w:rPr>
        <w:t xml:space="preserve">00mm. </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bookmarkStart w:id="0" w:name="_GoBack"/>
      <w:bookmarkEnd w:id="0"/>
      <w:r w:rsidRPr="006A126D">
        <w:rPr>
          <w:rFonts w:ascii="Tahoma" w:hAnsi="Tahoma" w:cs="Tahoma"/>
          <w:sz w:val="20"/>
          <w:lang w:val="en-GB"/>
        </w:rPr>
        <w:t>Optional plastic air flow limiters can be clipped into the interior flap to regulate airflow.</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27D4B" w:rsidRPr="00860CAC" w:rsidRDefault="00427D4B"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10"/>
          <w:lang w:val="en-GB"/>
        </w:rPr>
      </w:pP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07265D" w:rsidRPr="00FA28FB" w:rsidRDefault="0007265D"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0"/>
          <w:szCs w:val="10"/>
          <w:lang w:val="en-GB"/>
        </w:rPr>
      </w:pPr>
    </w:p>
    <w:p w:rsidR="007C2B0A" w:rsidRPr="005006B8"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Standards:</w:t>
      </w:r>
    </w:p>
    <w:p w:rsidR="004C1446" w:rsidRPr="00427D4B"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427D4B">
        <w:rPr>
          <w:rFonts w:ascii="Tahoma" w:hAnsi="Tahoma" w:cs="Tahoma"/>
          <w:sz w:val="14"/>
          <w:szCs w:val="14"/>
          <w:lang w:val="nl-BE"/>
        </w:rPr>
        <w:t>EN ISO 140-10, EN ISO 717-1, EN 1026, EN 1027, EN 13141-1, EN 12020-2, EN AW 6063 T66, NBN D50-001, EN 10077-2, DIN 16491prEN:1627, 1628, 1629, 1630.</w:t>
      </w:r>
    </w:p>
    <w:sectPr w:rsidR="004C1446" w:rsidRPr="00427D4B"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4C" w:rsidRDefault="0052794C">
      <w:pPr>
        <w:spacing w:line="20" w:lineRule="exact"/>
      </w:pPr>
    </w:p>
  </w:endnote>
  <w:endnote w:type="continuationSeparator" w:id="0">
    <w:p w:rsidR="0052794C" w:rsidRDefault="0052794C">
      <w:r>
        <w:t xml:space="preserve"> </w:t>
      </w:r>
    </w:p>
  </w:endnote>
  <w:endnote w:type="continuationNotice" w:id="1">
    <w:p w:rsidR="0052794C" w:rsidRDefault="00527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4C" w:rsidRDefault="0052794C">
      <w:r>
        <w:separator/>
      </w:r>
    </w:p>
  </w:footnote>
  <w:footnote w:type="continuationSeparator" w:id="0">
    <w:p w:rsidR="0052794C" w:rsidRDefault="005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D1042E"/>
    <w:multiLevelType w:val="hybridMultilevel"/>
    <w:tmpl w:val="2CD081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1"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3"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6"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6"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7"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9"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3"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8"/>
  </w:num>
  <w:num w:numId="3">
    <w:abstractNumId w:val="27"/>
  </w:num>
  <w:num w:numId="4">
    <w:abstractNumId w:val="21"/>
  </w:num>
  <w:num w:numId="5">
    <w:abstractNumId w:val="33"/>
  </w:num>
  <w:num w:numId="6">
    <w:abstractNumId w:val="7"/>
  </w:num>
  <w:num w:numId="7">
    <w:abstractNumId w:val="32"/>
  </w:num>
  <w:num w:numId="8">
    <w:abstractNumId w:val="9"/>
  </w:num>
  <w:num w:numId="9">
    <w:abstractNumId w:val="14"/>
  </w:num>
  <w:num w:numId="10">
    <w:abstractNumId w:val="37"/>
  </w:num>
  <w:num w:numId="11">
    <w:abstractNumId w:val="25"/>
  </w:num>
  <w:num w:numId="12">
    <w:abstractNumId w:val="1"/>
  </w:num>
  <w:num w:numId="13">
    <w:abstractNumId w:val="3"/>
  </w:num>
  <w:num w:numId="14">
    <w:abstractNumId w:val="18"/>
  </w:num>
  <w:num w:numId="15">
    <w:abstractNumId w:val="2"/>
  </w:num>
  <w:num w:numId="16">
    <w:abstractNumId w:val="11"/>
  </w:num>
  <w:num w:numId="17">
    <w:abstractNumId w:val="42"/>
  </w:num>
  <w:num w:numId="18">
    <w:abstractNumId w:val="30"/>
  </w:num>
  <w:num w:numId="19">
    <w:abstractNumId w:val="23"/>
  </w:num>
  <w:num w:numId="20">
    <w:abstractNumId w:val="26"/>
  </w:num>
  <w:num w:numId="21">
    <w:abstractNumId w:val="6"/>
  </w:num>
  <w:num w:numId="22">
    <w:abstractNumId w:val="45"/>
  </w:num>
  <w:num w:numId="23">
    <w:abstractNumId w:val="20"/>
  </w:num>
  <w:num w:numId="24">
    <w:abstractNumId w:val="10"/>
  </w:num>
  <w:num w:numId="25">
    <w:abstractNumId w:val="35"/>
  </w:num>
  <w:num w:numId="26">
    <w:abstractNumId w:val="22"/>
  </w:num>
  <w:num w:numId="27">
    <w:abstractNumId w:val="5"/>
  </w:num>
  <w:num w:numId="28">
    <w:abstractNumId w:val="39"/>
  </w:num>
  <w:num w:numId="29">
    <w:abstractNumId w:val="28"/>
  </w:num>
  <w:num w:numId="30">
    <w:abstractNumId w:val="13"/>
  </w:num>
  <w:num w:numId="31">
    <w:abstractNumId w:val="19"/>
  </w:num>
  <w:num w:numId="32">
    <w:abstractNumId w:val="15"/>
  </w:num>
  <w:num w:numId="33">
    <w:abstractNumId w:val="46"/>
  </w:num>
  <w:num w:numId="34">
    <w:abstractNumId w:val="41"/>
  </w:num>
  <w:num w:numId="35">
    <w:abstractNumId w:val="12"/>
  </w:num>
  <w:num w:numId="36">
    <w:abstractNumId w:val="43"/>
  </w:num>
  <w:num w:numId="37">
    <w:abstractNumId w:val="4"/>
  </w:num>
  <w:num w:numId="38">
    <w:abstractNumId w:val="40"/>
  </w:num>
  <w:num w:numId="39">
    <w:abstractNumId w:val="29"/>
  </w:num>
  <w:num w:numId="40">
    <w:abstractNumId w:val="36"/>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4"/>
  </w:num>
  <w:num w:numId="45">
    <w:abstractNumId w:val="31"/>
  </w:num>
  <w:num w:numId="46">
    <w:abstractNumId w:val="8"/>
  </w:num>
  <w:num w:numId="47">
    <w:abstractNumId w:val="44"/>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07AD"/>
    <w:rsid w:val="00017465"/>
    <w:rsid w:val="0002328C"/>
    <w:rsid w:val="00027B03"/>
    <w:rsid w:val="00030C28"/>
    <w:rsid w:val="00037474"/>
    <w:rsid w:val="0003781A"/>
    <w:rsid w:val="000426C1"/>
    <w:rsid w:val="00046E79"/>
    <w:rsid w:val="000553E7"/>
    <w:rsid w:val="000639C4"/>
    <w:rsid w:val="0007265D"/>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03BB2"/>
    <w:rsid w:val="00250A54"/>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15140"/>
    <w:rsid w:val="003212A0"/>
    <w:rsid w:val="0033562E"/>
    <w:rsid w:val="00340F67"/>
    <w:rsid w:val="00345B0C"/>
    <w:rsid w:val="003618EA"/>
    <w:rsid w:val="0036307F"/>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19EF"/>
    <w:rsid w:val="00425966"/>
    <w:rsid w:val="00426199"/>
    <w:rsid w:val="00427D4B"/>
    <w:rsid w:val="0044371A"/>
    <w:rsid w:val="00457FDF"/>
    <w:rsid w:val="0046059B"/>
    <w:rsid w:val="00467211"/>
    <w:rsid w:val="0048458E"/>
    <w:rsid w:val="00497C65"/>
    <w:rsid w:val="004A0B65"/>
    <w:rsid w:val="004A3071"/>
    <w:rsid w:val="004A328B"/>
    <w:rsid w:val="004B4123"/>
    <w:rsid w:val="004B634B"/>
    <w:rsid w:val="004C1446"/>
    <w:rsid w:val="004C53AF"/>
    <w:rsid w:val="004D51F9"/>
    <w:rsid w:val="004E3967"/>
    <w:rsid w:val="004E6E38"/>
    <w:rsid w:val="004F2565"/>
    <w:rsid w:val="004F2F34"/>
    <w:rsid w:val="004F7098"/>
    <w:rsid w:val="005006B8"/>
    <w:rsid w:val="00501DD0"/>
    <w:rsid w:val="00505B6D"/>
    <w:rsid w:val="00513032"/>
    <w:rsid w:val="005206AC"/>
    <w:rsid w:val="0052794C"/>
    <w:rsid w:val="00532ED6"/>
    <w:rsid w:val="005334CD"/>
    <w:rsid w:val="00533A58"/>
    <w:rsid w:val="005465E7"/>
    <w:rsid w:val="00555A1D"/>
    <w:rsid w:val="0056179D"/>
    <w:rsid w:val="00562FCD"/>
    <w:rsid w:val="0056590C"/>
    <w:rsid w:val="00566810"/>
    <w:rsid w:val="0057040B"/>
    <w:rsid w:val="00571775"/>
    <w:rsid w:val="00590E5A"/>
    <w:rsid w:val="005936D8"/>
    <w:rsid w:val="005A6E9E"/>
    <w:rsid w:val="005B2B57"/>
    <w:rsid w:val="005C4697"/>
    <w:rsid w:val="005D669D"/>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51974"/>
    <w:rsid w:val="00756100"/>
    <w:rsid w:val="00761800"/>
    <w:rsid w:val="00771115"/>
    <w:rsid w:val="00777341"/>
    <w:rsid w:val="00790A04"/>
    <w:rsid w:val="007962C9"/>
    <w:rsid w:val="007B4BFE"/>
    <w:rsid w:val="007C2B0A"/>
    <w:rsid w:val="007D15F2"/>
    <w:rsid w:val="007D36FB"/>
    <w:rsid w:val="007D64C9"/>
    <w:rsid w:val="008251D2"/>
    <w:rsid w:val="00825AAB"/>
    <w:rsid w:val="00827F29"/>
    <w:rsid w:val="008357C2"/>
    <w:rsid w:val="00841D4B"/>
    <w:rsid w:val="00850479"/>
    <w:rsid w:val="00860CAC"/>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C0348"/>
    <w:rsid w:val="009C499D"/>
    <w:rsid w:val="009C730C"/>
    <w:rsid w:val="009D0B1E"/>
    <w:rsid w:val="009D0C73"/>
    <w:rsid w:val="009D57F6"/>
    <w:rsid w:val="009D6803"/>
    <w:rsid w:val="009D6AEA"/>
    <w:rsid w:val="00A05153"/>
    <w:rsid w:val="00A06007"/>
    <w:rsid w:val="00A247C6"/>
    <w:rsid w:val="00A24CE2"/>
    <w:rsid w:val="00A4116B"/>
    <w:rsid w:val="00A60AE1"/>
    <w:rsid w:val="00A65DF2"/>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557B8"/>
    <w:rsid w:val="00F73E3D"/>
    <w:rsid w:val="00F83DA8"/>
    <w:rsid w:val="00F95189"/>
    <w:rsid w:val="00FA28FB"/>
    <w:rsid w:val="00FA38C6"/>
    <w:rsid w:val="00FA480F"/>
    <w:rsid w:val="00FA7998"/>
    <w:rsid w:val="00FB405E"/>
    <w:rsid w:val="00FB492A"/>
    <w:rsid w:val="00FD1E53"/>
    <w:rsid w:val="00FD709A"/>
    <w:rsid w:val="00FE0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E213A31-495E-4569-B531-8ECC753A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 w:type="paragraph" w:customStyle="1" w:styleId="besteksubtitel">
    <w:name w:val="besteksubtitel"/>
    <w:basedOn w:val="Standaard"/>
    <w:rsid w:val="0007265D"/>
    <w:rPr>
      <w:rFonts w:ascii="Tahoma" w:hAnsi="Tahoma"/>
      <w:b/>
      <w:caps/>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 w:id="1819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0200-AE81-409D-AD69-B07511C6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15</cp:revision>
  <cp:lastPrinted>2012-04-30T15:48:00Z</cp:lastPrinted>
  <dcterms:created xsi:type="dcterms:W3CDTF">2012-09-07T12:58:00Z</dcterms:created>
  <dcterms:modified xsi:type="dcterms:W3CDTF">2017-03-21T08:17:00Z</dcterms:modified>
</cp:coreProperties>
</file>